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F8" w:rsidRPr="00676F81" w:rsidRDefault="008904F8" w:rsidP="008904F8">
      <w:pPr>
        <w:spacing w:before="240"/>
      </w:pPr>
      <w:r w:rsidRPr="00676F81">
        <w:t>PEIMS</w:t>
      </w:r>
      <w:r>
        <w:t xml:space="preserve"> #: PES000055</w:t>
      </w:r>
    </w:p>
    <w:p w:rsidR="008904F8" w:rsidRPr="006B2908" w:rsidRDefault="008904F8" w:rsidP="008904F8">
      <w:pPr>
        <w:spacing w:after="240"/>
      </w:pPr>
      <w:r>
        <w:t>Implementation Year: 1998-99</w:t>
      </w:r>
    </w:p>
    <w:tbl>
      <w:tblPr>
        <w:tblW w:w="1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eam Sports TEKS Alignment"/>
      </w:tblPr>
      <w:tblGrid>
        <w:gridCol w:w="3764"/>
        <w:gridCol w:w="3664"/>
        <w:gridCol w:w="2096"/>
        <w:gridCol w:w="1980"/>
        <w:gridCol w:w="3600"/>
        <w:gridCol w:w="3348"/>
      </w:tblGrid>
      <w:tr w:rsidR="008904F8" w:rsidRPr="008904F8" w:rsidTr="008904F8">
        <w:trPr>
          <w:cantSplit/>
          <w:tblHeader/>
        </w:trPr>
        <w:tc>
          <w:tcPr>
            <w:tcW w:w="3764" w:type="dxa"/>
            <w:vMerge w:val="restart"/>
            <w:shd w:val="clear" w:color="auto" w:fill="D9D9D9" w:themeFill="background1" w:themeFillShade="D9"/>
            <w:vAlign w:val="center"/>
          </w:tcPr>
          <w:p w:rsidR="008904F8" w:rsidRPr="008904F8" w:rsidRDefault="008904F8" w:rsidP="008904F8">
            <w:pPr>
              <w:pStyle w:val="Heading2"/>
              <w:jc w:val="center"/>
              <w:rPr>
                <w:rFonts w:ascii="Times New Roman" w:hAnsi="Times New Roman" w:cs="Times New Roman"/>
                <w:b/>
                <w:color w:val="000000" w:themeColor="text1"/>
                <w:sz w:val="24"/>
                <w:szCs w:val="24"/>
              </w:rPr>
            </w:pPr>
            <w:bookmarkStart w:id="0" w:name="_GoBack"/>
            <w:r w:rsidRPr="008904F8">
              <w:rPr>
                <w:rFonts w:ascii="Times New Roman" w:hAnsi="Times New Roman" w:cs="Times New Roman"/>
                <w:b/>
                <w:color w:val="000000" w:themeColor="text1"/>
                <w:sz w:val="24"/>
                <w:szCs w:val="24"/>
              </w:rPr>
              <w:t>Knowledge &amp; Skills</w:t>
            </w:r>
          </w:p>
        </w:tc>
        <w:tc>
          <w:tcPr>
            <w:tcW w:w="3664" w:type="dxa"/>
            <w:vMerge w:val="restart"/>
            <w:shd w:val="clear" w:color="auto" w:fill="D9D9D9" w:themeFill="background1" w:themeFillShade="D9"/>
            <w:vAlign w:val="center"/>
          </w:tcPr>
          <w:p w:rsidR="008904F8" w:rsidRPr="008904F8" w:rsidRDefault="008904F8" w:rsidP="008904F8">
            <w:pPr>
              <w:pStyle w:val="Heading2"/>
              <w:jc w:val="center"/>
              <w:rPr>
                <w:rFonts w:ascii="Times New Roman" w:hAnsi="Times New Roman" w:cs="Times New Roman"/>
                <w:b/>
                <w:color w:val="000000" w:themeColor="text1"/>
                <w:sz w:val="24"/>
                <w:szCs w:val="24"/>
              </w:rPr>
            </w:pPr>
            <w:r w:rsidRPr="008904F8">
              <w:rPr>
                <w:rFonts w:ascii="Times New Roman" w:hAnsi="Times New Roman" w:cs="Times New Roman"/>
                <w:b/>
                <w:color w:val="000000" w:themeColor="text1"/>
                <w:sz w:val="24"/>
                <w:szCs w:val="24"/>
              </w:rPr>
              <w:t>Student Expectation</w:t>
            </w:r>
          </w:p>
        </w:tc>
        <w:tc>
          <w:tcPr>
            <w:tcW w:w="4076" w:type="dxa"/>
            <w:gridSpan w:val="2"/>
            <w:shd w:val="clear" w:color="auto" w:fill="D9D9D9" w:themeFill="background1" w:themeFillShade="D9"/>
          </w:tcPr>
          <w:p w:rsidR="008904F8" w:rsidRPr="008904F8" w:rsidRDefault="008904F8" w:rsidP="008904F8">
            <w:pPr>
              <w:pStyle w:val="Heading2"/>
              <w:jc w:val="center"/>
              <w:rPr>
                <w:rFonts w:ascii="Times New Roman" w:hAnsi="Times New Roman" w:cs="Times New Roman"/>
                <w:b/>
                <w:color w:val="000000" w:themeColor="text1"/>
                <w:sz w:val="24"/>
                <w:szCs w:val="24"/>
              </w:rPr>
            </w:pPr>
            <w:r w:rsidRPr="008904F8">
              <w:rPr>
                <w:rFonts w:ascii="Times New Roman" w:hAnsi="Times New Roman" w:cs="Times New Roman"/>
                <w:b/>
                <w:color w:val="000000" w:themeColor="text1"/>
                <w:sz w:val="24"/>
                <w:szCs w:val="24"/>
              </w:rPr>
              <w:t>Bloom's Level</w:t>
            </w:r>
          </w:p>
        </w:tc>
        <w:tc>
          <w:tcPr>
            <w:tcW w:w="3600" w:type="dxa"/>
            <w:vMerge w:val="restart"/>
            <w:shd w:val="clear" w:color="auto" w:fill="D9D9D9" w:themeFill="background1" w:themeFillShade="D9"/>
            <w:vAlign w:val="center"/>
          </w:tcPr>
          <w:p w:rsidR="008904F8" w:rsidRPr="008904F8" w:rsidRDefault="008904F8" w:rsidP="008904F8">
            <w:pPr>
              <w:pStyle w:val="Heading2"/>
              <w:jc w:val="center"/>
              <w:rPr>
                <w:rFonts w:ascii="Times New Roman" w:hAnsi="Times New Roman" w:cs="Times New Roman"/>
                <w:color w:val="000000" w:themeColor="text1"/>
                <w:sz w:val="24"/>
                <w:szCs w:val="24"/>
              </w:rPr>
            </w:pPr>
            <w:r w:rsidRPr="008904F8">
              <w:rPr>
                <w:rFonts w:ascii="Times New Roman" w:hAnsi="Times New Roman" w:cs="Times New Roman"/>
                <w:b/>
                <w:color w:val="000000" w:themeColor="text1"/>
                <w:sz w:val="24"/>
                <w:szCs w:val="24"/>
              </w:rPr>
              <w:t>TEKS Alignment Evidence</w:t>
            </w:r>
          </w:p>
        </w:tc>
        <w:tc>
          <w:tcPr>
            <w:tcW w:w="3348" w:type="dxa"/>
            <w:vMerge w:val="restart"/>
            <w:shd w:val="clear" w:color="auto" w:fill="D9D9D9" w:themeFill="background1" w:themeFillShade="D9"/>
            <w:vAlign w:val="center"/>
          </w:tcPr>
          <w:p w:rsidR="008904F8" w:rsidRPr="008904F8" w:rsidRDefault="008904F8" w:rsidP="008904F8">
            <w:pPr>
              <w:pStyle w:val="Heading2"/>
              <w:jc w:val="center"/>
              <w:rPr>
                <w:rFonts w:ascii="Times New Roman" w:hAnsi="Times New Roman" w:cs="Times New Roman"/>
                <w:b/>
                <w:color w:val="000000" w:themeColor="text1"/>
                <w:sz w:val="24"/>
                <w:szCs w:val="24"/>
              </w:rPr>
            </w:pPr>
            <w:r w:rsidRPr="008904F8">
              <w:rPr>
                <w:rFonts w:ascii="Times New Roman" w:hAnsi="Times New Roman" w:cs="Times New Roman"/>
                <w:b/>
                <w:color w:val="000000" w:themeColor="text1"/>
                <w:sz w:val="24"/>
                <w:szCs w:val="24"/>
              </w:rPr>
              <w:t>Recommendations</w:t>
            </w:r>
          </w:p>
        </w:tc>
      </w:tr>
      <w:tr w:rsidR="008904F8" w:rsidRPr="008904F8" w:rsidTr="008904F8">
        <w:trPr>
          <w:cantSplit/>
          <w:tblHeader/>
        </w:trPr>
        <w:tc>
          <w:tcPr>
            <w:tcW w:w="3764" w:type="dxa"/>
            <w:vMerge/>
          </w:tcPr>
          <w:p w:rsidR="008904F8" w:rsidRPr="008904F8" w:rsidRDefault="008904F8" w:rsidP="008904F8">
            <w:pPr>
              <w:rPr>
                <w:color w:val="000000" w:themeColor="text1"/>
              </w:rPr>
            </w:pPr>
          </w:p>
        </w:tc>
        <w:tc>
          <w:tcPr>
            <w:tcW w:w="3664" w:type="dxa"/>
            <w:vMerge/>
          </w:tcPr>
          <w:p w:rsidR="008904F8" w:rsidRPr="008904F8" w:rsidRDefault="008904F8" w:rsidP="008904F8">
            <w:pPr>
              <w:rPr>
                <w:color w:val="000000" w:themeColor="text1"/>
              </w:rPr>
            </w:pPr>
          </w:p>
        </w:tc>
        <w:tc>
          <w:tcPr>
            <w:tcW w:w="2096" w:type="dxa"/>
            <w:shd w:val="clear" w:color="auto" w:fill="D9D9D9" w:themeFill="background1" w:themeFillShade="D9"/>
          </w:tcPr>
          <w:p w:rsidR="008904F8" w:rsidRPr="008904F8" w:rsidRDefault="008904F8" w:rsidP="008904F8">
            <w:pPr>
              <w:pStyle w:val="Heading3"/>
              <w:jc w:val="center"/>
              <w:rPr>
                <w:rFonts w:ascii="Times New Roman" w:hAnsi="Times New Roman" w:cs="Times New Roman"/>
                <w:b/>
                <w:color w:val="000000" w:themeColor="text1"/>
              </w:rPr>
            </w:pPr>
            <w:r w:rsidRPr="008904F8">
              <w:rPr>
                <w:rFonts w:ascii="Times New Roman" w:hAnsi="Times New Roman" w:cs="Times New Roman"/>
                <w:b/>
                <w:color w:val="000000" w:themeColor="text1"/>
              </w:rPr>
              <w:t>Guideline</w:t>
            </w:r>
          </w:p>
        </w:tc>
        <w:tc>
          <w:tcPr>
            <w:tcW w:w="1980" w:type="dxa"/>
            <w:shd w:val="clear" w:color="auto" w:fill="D9D9D9" w:themeFill="background1" w:themeFillShade="D9"/>
          </w:tcPr>
          <w:p w:rsidR="008904F8" w:rsidRPr="008904F8" w:rsidRDefault="008904F8" w:rsidP="008904F8">
            <w:pPr>
              <w:pStyle w:val="Heading3"/>
              <w:jc w:val="center"/>
              <w:rPr>
                <w:rFonts w:ascii="Times New Roman" w:hAnsi="Times New Roman" w:cs="Times New Roman"/>
                <w:b/>
                <w:color w:val="000000" w:themeColor="text1"/>
              </w:rPr>
            </w:pPr>
            <w:r w:rsidRPr="008904F8">
              <w:rPr>
                <w:rFonts w:ascii="Times New Roman" w:hAnsi="Times New Roman" w:cs="Times New Roman"/>
                <w:b/>
                <w:color w:val="000000" w:themeColor="text1"/>
              </w:rPr>
              <w:t xml:space="preserve">Observed </w:t>
            </w:r>
          </w:p>
        </w:tc>
        <w:tc>
          <w:tcPr>
            <w:tcW w:w="3600" w:type="dxa"/>
            <w:vMerge/>
          </w:tcPr>
          <w:p w:rsidR="008904F8" w:rsidRPr="008904F8" w:rsidRDefault="008904F8" w:rsidP="008904F8">
            <w:pPr>
              <w:jc w:val="center"/>
              <w:rPr>
                <w:color w:val="000000" w:themeColor="text1"/>
              </w:rPr>
            </w:pPr>
          </w:p>
        </w:tc>
        <w:tc>
          <w:tcPr>
            <w:tcW w:w="3348" w:type="dxa"/>
            <w:vMerge/>
          </w:tcPr>
          <w:p w:rsidR="008904F8" w:rsidRPr="008904F8" w:rsidRDefault="008904F8" w:rsidP="008904F8">
            <w:pPr>
              <w:jc w:val="center"/>
              <w:rPr>
                <w:color w:val="000000" w:themeColor="text1"/>
              </w:rPr>
            </w:pPr>
          </w:p>
        </w:tc>
      </w:tr>
      <w:tr w:rsidR="008904F8" w:rsidRPr="008904F8" w:rsidTr="008904F8">
        <w:trPr>
          <w:cantSplit/>
          <w:trHeight w:val="800"/>
        </w:trPr>
        <w:tc>
          <w:tcPr>
            <w:tcW w:w="3764" w:type="dxa"/>
            <w:vMerge w:val="restart"/>
          </w:tcPr>
          <w:p w:rsidR="008904F8" w:rsidRPr="008904F8" w:rsidRDefault="008904F8" w:rsidP="008904F8">
            <w:pPr>
              <w:pStyle w:val="subparagrapha"/>
              <w:ind w:left="106"/>
              <w:rPr>
                <w:color w:val="000000" w:themeColor="text1"/>
              </w:rPr>
            </w:pPr>
            <w:r w:rsidRPr="008904F8">
              <w:rPr>
                <w:color w:val="000000" w:themeColor="text1"/>
              </w:rPr>
              <w:t>(1) Movement skills. The student demonstrates competency in many movement forms and proficiency in two or more team sports such as basketball, field hockey, flag football, floor hockey, soccer, softball, team handball, or volleyball. The student is expected to:</w:t>
            </w: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(A) demonstrate consistency using all the basic offensive skills of a sport while participating in a game such as dribbling, batting, or spiking competently in a dynamic setting; and</w:t>
            </w:r>
          </w:p>
        </w:tc>
        <w:tc>
          <w:tcPr>
            <w:tcW w:w="2096" w:type="dxa"/>
            <w:vAlign w:val="center"/>
          </w:tcPr>
          <w:p w:rsidR="008904F8" w:rsidRPr="008904F8" w:rsidRDefault="008904F8" w:rsidP="008904F8">
            <w:pPr>
              <w:jc w:val="center"/>
              <w:rPr>
                <w:color w:val="000000" w:themeColor="text1"/>
              </w:rPr>
            </w:pPr>
            <w:r w:rsidRPr="008904F8">
              <w:rPr>
                <w:color w:val="000000" w:themeColor="text1"/>
              </w:rPr>
              <w:t>Apply</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Height w:val="917"/>
        </w:trPr>
        <w:tc>
          <w:tcPr>
            <w:tcW w:w="3764" w:type="dxa"/>
            <w:vMerge/>
          </w:tcPr>
          <w:p w:rsidR="008904F8" w:rsidRPr="008904F8" w:rsidRDefault="008904F8" w:rsidP="008904F8">
            <w:pPr>
              <w:pStyle w:val="subparagrapha"/>
              <w:ind w:left="106"/>
              <w:rPr>
                <w:color w:val="000000" w:themeColor="text1"/>
              </w:rPr>
            </w:pP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(B) demonstrate consistency using all the basic defensive skills of a sport while participating in a game such as guarding, trapping, blocking, fielding, tackling, or goalkeeping competently in a dynamic setting.</w:t>
            </w:r>
          </w:p>
        </w:tc>
        <w:tc>
          <w:tcPr>
            <w:tcW w:w="2096" w:type="dxa"/>
            <w:vAlign w:val="center"/>
          </w:tcPr>
          <w:p w:rsidR="008904F8" w:rsidRPr="008904F8" w:rsidRDefault="008904F8" w:rsidP="008904F8">
            <w:pPr>
              <w:jc w:val="center"/>
              <w:rPr>
                <w:color w:val="000000" w:themeColor="text1"/>
              </w:rPr>
            </w:pPr>
            <w:r w:rsidRPr="008904F8">
              <w:rPr>
                <w:color w:val="000000" w:themeColor="text1"/>
              </w:rPr>
              <w:t>Apply</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Height w:val="449"/>
        </w:trPr>
        <w:tc>
          <w:tcPr>
            <w:tcW w:w="3764" w:type="dxa"/>
            <w:vMerge w:val="restart"/>
          </w:tcPr>
          <w:p w:rsidR="008904F8" w:rsidRPr="008904F8" w:rsidRDefault="008904F8" w:rsidP="008904F8">
            <w:pPr>
              <w:pStyle w:val="subparagrapha"/>
              <w:ind w:left="106"/>
              <w:rPr>
                <w:color w:val="000000" w:themeColor="text1"/>
              </w:rPr>
            </w:pPr>
            <w:r w:rsidRPr="008904F8">
              <w:rPr>
                <w:color w:val="000000" w:themeColor="text1"/>
              </w:rPr>
              <w:t>(2) Movement skills. The student applies movement concepts and principles to the learning and development of motor skills. The student is expected to:</w:t>
            </w: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(A) use internal and external information to modify movement during performance;</w:t>
            </w:r>
          </w:p>
        </w:tc>
        <w:tc>
          <w:tcPr>
            <w:tcW w:w="2096" w:type="dxa"/>
            <w:vAlign w:val="center"/>
          </w:tcPr>
          <w:p w:rsidR="008904F8" w:rsidRPr="008904F8" w:rsidRDefault="008904F8" w:rsidP="008904F8">
            <w:pPr>
              <w:pStyle w:val="subparagrapha"/>
              <w:ind w:left="106"/>
              <w:jc w:val="center"/>
              <w:rPr>
                <w:color w:val="000000" w:themeColor="text1"/>
              </w:rPr>
            </w:pPr>
            <w:r w:rsidRPr="008904F8">
              <w:rPr>
                <w:color w:val="000000" w:themeColor="text1"/>
              </w:rPr>
              <w:t>Apply</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Pr>
        <w:tc>
          <w:tcPr>
            <w:tcW w:w="3764" w:type="dxa"/>
            <w:vMerge/>
          </w:tcPr>
          <w:p w:rsidR="008904F8" w:rsidRPr="008904F8" w:rsidRDefault="008904F8" w:rsidP="008904F8">
            <w:pPr>
              <w:pStyle w:val="subparagrapha"/>
              <w:ind w:left="106"/>
              <w:rPr>
                <w:color w:val="000000" w:themeColor="text1"/>
              </w:rPr>
            </w:pP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(B) describe appropriate practice procedures to improve skill and strategy in an activity;</w:t>
            </w:r>
          </w:p>
        </w:tc>
        <w:tc>
          <w:tcPr>
            <w:tcW w:w="2096" w:type="dxa"/>
            <w:vAlign w:val="center"/>
          </w:tcPr>
          <w:p w:rsidR="008904F8" w:rsidRPr="008904F8" w:rsidRDefault="008904F8" w:rsidP="008904F8">
            <w:pPr>
              <w:pStyle w:val="subparagrapha"/>
              <w:ind w:left="106"/>
              <w:jc w:val="center"/>
              <w:rPr>
                <w:color w:val="000000" w:themeColor="text1"/>
              </w:rPr>
            </w:pPr>
            <w:r w:rsidRPr="008904F8">
              <w:rPr>
                <w:color w:val="000000" w:themeColor="text1"/>
              </w:rPr>
              <w:t>Understand</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Pr>
        <w:tc>
          <w:tcPr>
            <w:tcW w:w="3764" w:type="dxa"/>
            <w:vMerge/>
          </w:tcPr>
          <w:p w:rsidR="008904F8" w:rsidRPr="008904F8" w:rsidRDefault="008904F8" w:rsidP="008904F8">
            <w:pPr>
              <w:pStyle w:val="subparagrapha"/>
              <w:ind w:left="106"/>
              <w:rPr>
                <w:color w:val="000000" w:themeColor="text1"/>
              </w:rPr>
            </w:pP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(C) develop an appropriate conditioning program for the selected activity;</w:t>
            </w:r>
          </w:p>
        </w:tc>
        <w:tc>
          <w:tcPr>
            <w:tcW w:w="2096" w:type="dxa"/>
            <w:vAlign w:val="center"/>
          </w:tcPr>
          <w:p w:rsidR="008904F8" w:rsidRPr="008904F8" w:rsidRDefault="008904F8" w:rsidP="008904F8">
            <w:pPr>
              <w:pStyle w:val="subparagrapha"/>
              <w:ind w:left="106"/>
              <w:jc w:val="center"/>
              <w:rPr>
                <w:color w:val="000000" w:themeColor="text1"/>
              </w:rPr>
            </w:pPr>
            <w:r w:rsidRPr="008904F8">
              <w:rPr>
                <w:color w:val="000000" w:themeColor="text1"/>
              </w:rPr>
              <w:t>Create</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Pr>
        <w:tc>
          <w:tcPr>
            <w:tcW w:w="3764" w:type="dxa"/>
            <w:vMerge/>
          </w:tcPr>
          <w:p w:rsidR="008904F8" w:rsidRPr="008904F8" w:rsidRDefault="008904F8" w:rsidP="008904F8">
            <w:pPr>
              <w:pStyle w:val="subparagrapha"/>
              <w:ind w:left="106"/>
              <w:rPr>
                <w:color w:val="000000" w:themeColor="text1"/>
              </w:rPr>
            </w:pP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(D) identify correctly the critical elements for successful performance within the context of the activity; and</w:t>
            </w:r>
          </w:p>
        </w:tc>
        <w:tc>
          <w:tcPr>
            <w:tcW w:w="2096" w:type="dxa"/>
            <w:vAlign w:val="center"/>
          </w:tcPr>
          <w:p w:rsidR="008904F8" w:rsidRPr="008904F8" w:rsidRDefault="008904F8" w:rsidP="008904F8">
            <w:pPr>
              <w:pStyle w:val="subparagrapha"/>
              <w:ind w:left="106"/>
              <w:jc w:val="center"/>
              <w:rPr>
                <w:color w:val="000000" w:themeColor="text1"/>
              </w:rPr>
            </w:pPr>
            <w:r w:rsidRPr="008904F8">
              <w:rPr>
                <w:color w:val="000000" w:themeColor="text1"/>
              </w:rPr>
              <w:t>Understand</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Pr>
        <w:tc>
          <w:tcPr>
            <w:tcW w:w="3764" w:type="dxa"/>
            <w:vMerge/>
          </w:tcPr>
          <w:p w:rsidR="008904F8" w:rsidRPr="008904F8" w:rsidRDefault="008904F8" w:rsidP="008904F8">
            <w:pPr>
              <w:pStyle w:val="subparagrapha"/>
              <w:ind w:left="106"/>
              <w:rPr>
                <w:color w:val="000000" w:themeColor="text1"/>
              </w:rPr>
            </w:pP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(E) recognize that improvement is possible with appropriate practice.</w:t>
            </w:r>
          </w:p>
        </w:tc>
        <w:tc>
          <w:tcPr>
            <w:tcW w:w="2096" w:type="dxa"/>
            <w:vAlign w:val="center"/>
          </w:tcPr>
          <w:p w:rsidR="008904F8" w:rsidRPr="008904F8" w:rsidRDefault="008904F8" w:rsidP="008904F8">
            <w:pPr>
              <w:pStyle w:val="subparagrapha"/>
              <w:ind w:left="106"/>
              <w:jc w:val="center"/>
              <w:rPr>
                <w:color w:val="000000" w:themeColor="text1"/>
              </w:rPr>
            </w:pPr>
            <w:r w:rsidRPr="008904F8">
              <w:rPr>
                <w:color w:val="000000" w:themeColor="text1"/>
              </w:rPr>
              <w:t>Understand</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Pr>
        <w:tc>
          <w:tcPr>
            <w:tcW w:w="3764" w:type="dxa"/>
            <w:vMerge w:val="restart"/>
          </w:tcPr>
          <w:p w:rsidR="008904F8" w:rsidRPr="008904F8" w:rsidRDefault="008904F8" w:rsidP="008904F8">
            <w:pPr>
              <w:pStyle w:val="subparagrapha"/>
              <w:ind w:left="106"/>
              <w:rPr>
                <w:color w:val="000000" w:themeColor="text1"/>
              </w:rPr>
            </w:pPr>
            <w:r w:rsidRPr="008904F8">
              <w:rPr>
                <w:color w:val="000000" w:themeColor="text1"/>
              </w:rPr>
              <w:lastRenderedPageBreak/>
              <w:t>(3) Social development. The student understands the basic components such as strategies, protocol, and rules of structured physical activities. The student is expected to:</w:t>
            </w: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(A) acknowledge good play from an opponent during competition;</w:t>
            </w:r>
          </w:p>
        </w:tc>
        <w:tc>
          <w:tcPr>
            <w:tcW w:w="2096" w:type="dxa"/>
            <w:vAlign w:val="center"/>
          </w:tcPr>
          <w:p w:rsidR="008904F8" w:rsidRPr="008904F8" w:rsidRDefault="008904F8" w:rsidP="008904F8">
            <w:pPr>
              <w:pStyle w:val="subparagrapha"/>
              <w:ind w:left="106"/>
              <w:jc w:val="center"/>
              <w:rPr>
                <w:color w:val="000000" w:themeColor="text1"/>
              </w:rPr>
            </w:pPr>
            <w:r w:rsidRPr="008904F8">
              <w:rPr>
                <w:color w:val="000000" w:themeColor="text1"/>
              </w:rPr>
              <w:t>Apply</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Pr>
        <w:tc>
          <w:tcPr>
            <w:tcW w:w="3764" w:type="dxa"/>
            <w:vMerge/>
            <w:shd w:val="clear" w:color="auto" w:fill="auto"/>
          </w:tcPr>
          <w:p w:rsidR="008904F8" w:rsidRPr="008904F8" w:rsidRDefault="008904F8" w:rsidP="008904F8">
            <w:pPr>
              <w:pStyle w:val="subparagrapha"/>
              <w:ind w:left="106"/>
              <w:rPr>
                <w:color w:val="000000" w:themeColor="text1"/>
              </w:rPr>
            </w:pPr>
          </w:p>
        </w:tc>
        <w:tc>
          <w:tcPr>
            <w:tcW w:w="3664" w:type="dxa"/>
          </w:tcPr>
          <w:p w:rsidR="008904F8" w:rsidRPr="008904F8" w:rsidRDefault="008904F8" w:rsidP="008904F8">
            <w:pPr>
              <w:pStyle w:val="subparagrapha"/>
              <w:ind w:left="106"/>
              <w:rPr>
                <w:color w:val="000000" w:themeColor="text1"/>
              </w:rPr>
            </w:pPr>
            <w:r w:rsidRPr="008904F8">
              <w:rPr>
                <w:color w:val="000000" w:themeColor="text1"/>
              </w:rPr>
              <w:t>(B) accept the roles and decisions of officials;</w:t>
            </w:r>
          </w:p>
        </w:tc>
        <w:tc>
          <w:tcPr>
            <w:tcW w:w="2096" w:type="dxa"/>
            <w:vAlign w:val="center"/>
          </w:tcPr>
          <w:p w:rsidR="008904F8" w:rsidRPr="008904F8" w:rsidRDefault="008904F8" w:rsidP="008904F8">
            <w:pPr>
              <w:pStyle w:val="subparagrapha"/>
              <w:ind w:left="106"/>
              <w:jc w:val="center"/>
              <w:rPr>
                <w:color w:val="000000" w:themeColor="text1"/>
              </w:rPr>
            </w:pPr>
            <w:r w:rsidRPr="008904F8">
              <w:rPr>
                <w:color w:val="000000" w:themeColor="text1"/>
              </w:rPr>
              <w:t>Apply</w:t>
            </w:r>
          </w:p>
        </w:tc>
        <w:tc>
          <w:tcPr>
            <w:tcW w:w="1980" w:type="dxa"/>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Pr>
          <w:p w:rsidR="008904F8" w:rsidRPr="008904F8" w:rsidRDefault="008904F8" w:rsidP="008904F8">
            <w:pPr>
              <w:rPr>
                <w:color w:val="000000" w:themeColor="text1"/>
              </w:rPr>
            </w:pPr>
          </w:p>
        </w:tc>
      </w:tr>
      <w:tr w:rsidR="008904F8" w:rsidRPr="008904F8" w:rsidTr="008904F8">
        <w:trPr>
          <w:cantSplit/>
          <w:trHeight w:val="1196"/>
        </w:trPr>
        <w:tc>
          <w:tcPr>
            <w:tcW w:w="3764" w:type="dxa"/>
            <w:vMerge/>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(C) demonstrate officiating techniques; and</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Apply</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(D) research and describe the historical development of an individual sport.</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subparagrapha"/>
              <w:ind w:left="106"/>
              <w:jc w:val="center"/>
              <w:rPr>
                <w:color w:val="000000" w:themeColor="text1"/>
              </w:rPr>
            </w:pPr>
            <w:r w:rsidRPr="008904F8">
              <w:rPr>
                <w:color w:val="000000" w:themeColor="text1"/>
              </w:rPr>
              <w:t>Understand</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val="restart"/>
            <w:shd w:val="clear" w:color="auto" w:fill="auto"/>
          </w:tcPr>
          <w:p w:rsidR="008904F8" w:rsidRPr="008904F8" w:rsidRDefault="008904F8" w:rsidP="008904F8">
            <w:pPr>
              <w:pStyle w:val="subparagrapha"/>
              <w:ind w:left="106"/>
              <w:rPr>
                <w:color w:val="000000" w:themeColor="text1"/>
              </w:rPr>
            </w:pPr>
            <w:r w:rsidRPr="008904F8">
              <w:rPr>
                <w:color w:val="000000" w:themeColor="text1"/>
              </w:rPr>
              <w:lastRenderedPageBreak/>
              <w:t>(4) Physical activity and health. The student exhibits a physically-active lifestyle that improves health and provides opportunities for enjoyment and challenge through team sports. The student is expected to:</w:t>
            </w:r>
          </w:p>
        </w:tc>
        <w:tc>
          <w:tcPr>
            <w:tcW w:w="3664" w:type="dxa"/>
            <w:tcBorders>
              <w:top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(A) select and participate in individual sports that provide for enjoyment and challenge;</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subparagrapha"/>
              <w:ind w:left="106"/>
              <w:jc w:val="center"/>
              <w:rPr>
                <w:color w:val="000000" w:themeColor="text1"/>
              </w:rPr>
            </w:pPr>
            <w:r w:rsidRPr="008904F8">
              <w:rPr>
                <w:color w:val="000000" w:themeColor="text1"/>
              </w:rPr>
              <w:t>Evaluate</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(B) analyze and evaluate personal fitness status in terms of cardiovascular endurance, muscular strength and endurance, flexibility, and body composition;</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Analyze</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1214"/>
        </w:trPr>
        <w:tc>
          <w:tcPr>
            <w:tcW w:w="3764" w:type="dxa"/>
            <w:vMerge/>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(C) describe the health and fitness benefits derived from participating in selected team sports;</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Understand</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(D) establish realistic yet challenging health-related fitness goals;</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Create</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827"/>
        </w:trPr>
        <w:tc>
          <w:tcPr>
            <w:tcW w:w="3764" w:type="dxa"/>
            <w:vMerge/>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(E) develop and participate in a personal fitness program that has the potential to provide identified goals; and</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Create</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(F) describe two training principles appropriate for enhancing flexibility, muscular strength and endurance, and cardiorespiratory endurance.</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Understand</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710"/>
        </w:trPr>
        <w:tc>
          <w:tcPr>
            <w:tcW w:w="3764" w:type="dxa"/>
            <w:vMerge w:val="restart"/>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r w:rsidRPr="008904F8">
              <w:rPr>
                <w:color w:val="000000" w:themeColor="text1"/>
              </w:rPr>
              <w:t>(5) Physical activity and health. The student knows the implications and benefits from being involved in daily physical activity. The student is expected to:</w:t>
            </w: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(A) discuss training principles appropriate for enhancing flexibility, muscular strength and endurance, and cardiorespiratory endurance;</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subparagrapha"/>
              <w:ind w:left="106"/>
              <w:jc w:val="center"/>
              <w:rPr>
                <w:color w:val="000000" w:themeColor="text1"/>
              </w:rPr>
            </w:pPr>
            <w:r w:rsidRPr="008904F8">
              <w:rPr>
                <w:color w:val="000000" w:themeColor="text1"/>
              </w:rPr>
              <w:t>Apply</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1763"/>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(B) explain the effects of eating and exercise patterns on weight control, self-concept, and physical performance; and</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Apply</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(C) explain the effects of substance abuse on personal health and performance in physical activity.</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subparagrapha"/>
              <w:ind w:left="106"/>
              <w:jc w:val="center"/>
              <w:rPr>
                <w:color w:val="000000" w:themeColor="text1"/>
              </w:rPr>
            </w:pPr>
            <w:r w:rsidRPr="008904F8">
              <w:rPr>
                <w:color w:val="000000" w:themeColor="text1"/>
              </w:rPr>
              <w:t>Apply</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962"/>
        </w:trPr>
        <w:tc>
          <w:tcPr>
            <w:tcW w:w="3764" w:type="dxa"/>
            <w:vMerge w:val="restart"/>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r w:rsidRPr="008904F8">
              <w:rPr>
                <w:color w:val="000000" w:themeColor="text1"/>
              </w:rPr>
              <w:t>(6) Physical activity and health. The student understands and applies safety practices associated with team sports. The student is expected to:</w:t>
            </w: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(A) evaluate risks and safety factors that may affect sport preferences;</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subparagrapha"/>
              <w:ind w:left="106"/>
              <w:jc w:val="center"/>
              <w:rPr>
                <w:color w:val="000000" w:themeColor="text1"/>
              </w:rPr>
            </w:pPr>
            <w:r w:rsidRPr="008904F8">
              <w:rPr>
                <w:color w:val="000000" w:themeColor="text1"/>
              </w:rPr>
              <w:t>Evaluate</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(B) identify and apply rules and procedures that are designed for safe participation in team sports;</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Apply</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584"/>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(C) identify team sports that achieve health-related fitness goals in both school and community settings; and</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Apply</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629"/>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(D) participate regularly in team sports.</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Apply</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val="restart"/>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r w:rsidRPr="008904F8">
              <w:rPr>
                <w:color w:val="000000" w:themeColor="text1"/>
              </w:rPr>
              <w:t>(7) Social development. The student develops positive self-management and social skills needed to work independently and with others in team sports. The student is expected to:</w:t>
            </w: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(A) evaluate personal skills and set realistic goals for improvement;</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subparagrapha"/>
              <w:ind w:left="106"/>
              <w:jc w:val="center"/>
              <w:rPr>
                <w:color w:val="000000" w:themeColor="text1"/>
              </w:rPr>
            </w:pPr>
            <w:r w:rsidRPr="008904F8">
              <w:rPr>
                <w:color w:val="000000" w:themeColor="text1"/>
              </w:rPr>
              <w:t>Evaluate</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(B) respond to challenges, successes, and failures in physical activities in socially appropriate ways;</w:t>
            </w:r>
          </w:p>
        </w:tc>
        <w:tc>
          <w:tcPr>
            <w:tcW w:w="2096"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Apply</w:t>
            </w:r>
          </w:p>
        </w:tc>
        <w:tc>
          <w:tcPr>
            <w:tcW w:w="1980" w:type="dxa"/>
            <w:tcBorders>
              <w:top w:val="single" w:sz="4" w:space="0" w:color="auto"/>
              <w:left w:val="single" w:sz="4" w:space="0" w:color="auto"/>
              <w:bottom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bottom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92"/>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top w:val="single" w:sz="4" w:space="0" w:color="auto"/>
              <w:left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(C) accept successes and performance limitations of self and others and exhibit appropriate behavior/responses;</w:t>
            </w:r>
          </w:p>
        </w:tc>
        <w:tc>
          <w:tcPr>
            <w:tcW w:w="2096" w:type="dxa"/>
            <w:tcBorders>
              <w:top w:val="single" w:sz="4" w:space="0" w:color="auto"/>
              <w:left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Understand</w:t>
            </w:r>
          </w:p>
        </w:tc>
        <w:tc>
          <w:tcPr>
            <w:tcW w:w="1980" w:type="dxa"/>
            <w:tcBorders>
              <w:top w:val="single" w:sz="4" w:space="0" w:color="auto"/>
              <w:left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top w:val="single" w:sz="4" w:space="0" w:color="auto"/>
              <w:left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top w:val="single" w:sz="4" w:space="0" w:color="auto"/>
              <w:left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71"/>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left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(D) anticipate potentially dangerous consequences of participating in selected team sports; and</w:t>
            </w:r>
          </w:p>
        </w:tc>
        <w:tc>
          <w:tcPr>
            <w:tcW w:w="2096" w:type="dxa"/>
            <w:tcBorders>
              <w:left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Evaluate</w:t>
            </w:r>
          </w:p>
        </w:tc>
        <w:tc>
          <w:tcPr>
            <w:tcW w:w="1980" w:type="dxa"/>
            <w:tcBorders>
              <w:left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left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left w:val="single" w:sz="4" w:space="0" w:color="auto"/>
              <w:right w:val="single" w:sz="4" w:space="0" w:color="auto"/>
            </w:tcBorders>
          </w:tcPr>
          <w:p w:rsidR="008904F8" w:rsidRPr="008904F8" w:rsidRDefault="008904F8" w:rsidP="008904F8">
            <w:pPr>
              <w:rPr>
                <w:color w:val="000000" w:themeColor="text1"/>
              </w:rPr>
            </w:pPr>
          </w:p>
        </w:tc>
      </w:tr>
      <w:tr w:rsidR="008904F8" w:rsidRPr="008904F8" w:rsidTr="008904F8">
        <w:trPr>
          <w:cantSplit/>
          <w:trHeight w:val="71"/>
        </w:trPr>
        <w:tc>
          <w:tcPr>
            <w:tcW w:w="3764" w:type="dxa"/>
            <w:vMerge/>
            <w:tcBorders>
              <w:left w:val="single" w:sz="4" w:space="0" w:color="auto"/>
              <w:right w:val="single" w:sz="4" w:space="0" w:color="auto"/>
            </w:tcBorders>
            <w:shd w:val="clear" w:color="auto" w:fill="auto"/>
          </w:tcPr>
          <w:p w:rsidR="008904F8" w:rsidRPr="008904F8" w:rsidRDefault="008904F8" w:rsidP="008904F8">
            <w:pPr>
              <w:pStyle w:val="subparagrapha"/>
              <w:ind w:left="106"/>
              <w:rPr>
                <w:color w:val="000000" w:themeColor="text1"/>
              </w:rPr>
            </w:pPr>
          </w:p>
        </w:tc>
        <w:tc>
          <w:tcPr>
            <w:tcW w:w="3664" w:type="dxa"/>
            <w:tcBorders>
              <w:left w:val="single" w:sz="4" w:space="0" w:color="auto"/>
              <w:right w:val="single" w:sz="4" w:space="0" w:color="auto"/>
            </w:tcBorders>
          </w:tcPr>
          <w:p w:rsidR="008904F8" w:rsidRPr="008904F8" w:rsidRDefault="008904F8" w:rsidP="008904F8">
            <w:pPr>
              <w:pStyle w:val="subparagrapha"/>
              <w:ind w:left="106"/>
              <w:rPr>
                <w:color w:val="000000" w:themeColor="text1"/>
              </w:rPr>
            </w:pPr>
            <w:r w:rsidRPr="008904F8">
              <w:rPr>
                <w:color w:val="000000" w:themeColor="text1"/>
              </w:rPr>
              <w:t>(E) display appropriate etiquette while participating in a sport.</w:t>
            </w:r>
          </w:p>
        </w:tc>
        <w:tc>
          <w:tcPr>
            <w:tcW w:w="2096" w:type="dxa"/>
            <w:tcBorders>
              <w:left w:val="single" w:sz="4" w:space="0" w:color="auto"/>
              <w:right w:val="single" w:sz="4" w:space="0" w:color="auto"/>
            </w:tcBorders>
            <w:vAlign w:val="center"/>
          </w:tcPr>
          <w:p w:rsidR="008904F8" w:rsidRPr="008904F8" w:rsidRDefault="008904F8" w:rsidP="008904F8">
            <w:pPr>
              <w:ind w:left="106"/>
              <w:jc w:val="center"/>
              <w:rPr>
                <w:color w:val="000000" w:themeColor="text1"/>
              </w:rPr>
            </w:pPr>
            <w:r w:rsidRPr="008904F8">
              <w:rPr>
                <w:color w:val="000000" w:themeColor="text1"/>
              </w:rPr>
              <w:t>Apply</w:t>
            </w:r>
          </w:p>
        </w:tc>
        <w:tc>
          <w:tcPr>
            <w:tcW w:w="1980" w:type="dxa"/>
            <w:tcBorders>
              <w:left w:val="single" w:sz="4" w:space="0" w:color="auto"/>
              <w:right w:val="single" w:sz="4" w:space="0" w:color="auto"/>
            </w:tcBorders>
            <w:vAlign w:val="center"/>
          </w:tcPr>
          <w:p w:rsidR="008904F8" w:rsidRPr="008904F8" w:rsidRDefault="008904F8" w:rsidP="008904F8">
            <w:pPr>
              <w:pStyle w:val="Heading4"/>
              <w:jc w:val="center"/>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Remember</w:t>
            </w:r>
          </w:p>
          <w:p w:rsidR="008904F8" w:rsidRPr="008904F8" w:rsidRDefault="008904F8" w:rsidP="008904F8">
            <w:pPr>
              <w:rPr>
                <w:color w:val="000000" w:themeColor="text1"/>
              </w:rPr>
            </w:pPr>
            <w:r w:rsidRPr="008904F8">
              <w:rPr>
                <w:color w:val="000000" w:themeColor="text1"/>
              </w:rPr>
              <w:t>Understand</w:t>
            </w:r>
          </w:p>
          <w:p w:rsidR="008904F8" w:rsidRPr="008904F8" w:rsidRDefault="008904F8" w:rsidP="008904F8">
            <w:pPr>
              <w:rPr>
                <w:color w:val="000000" w:themeColor="text1"/>
              </w:rPr>
            </w:pPr>
            <w:r w:rsidRPr="008904F8">
              <w:rPr>
                <w:color w:val="000000" w:themeColor="text1"/>
              </w:rPr>
              <w:t>Apply</w:t>
            </w:r>
          </w:p>
          <w:p w:rsidR="008904F8" w:rsidRPr="008904F8" w:rsidRDefault="008904F8" w:rsidP="008904F8">
            <w:pPr>
              <w:rPr>
                <w:color w:val="000000" w:themeColor="text1"/>
              </w:rPr>
            </w:pPr>
            <w:r w:rsidRPr="008904F8">
              <w:rPr>
                <w:color w:val="000000" w:themeColor="text1"/>
              </w:rPr>
              <w:t>Analyze</w:t>
            </w:r>
          </w:p>
          <w:p w:rsidR="008904F8" w:rsidRPr="008904F8" w:rsidRDefault="008904F8" w:rsidP="008904F8">
            <w:pPr>
              <w:rPr>
                <w:color w:val="000000" w:themeColor="text1"/>
              </w:rPr>
            </w:pPr>
            <w:r w:rsidRPr="008904F8">
              <w:rPr>
                <w:color w:val="000000" w:themeColor="text1"/>
              </w:rPr>
              <w:t>Evaluate</w:t>
            </w:r>
          </w:p>
          <w:p w:rsidR="008904F8" w:rsidRPr="008904F8" w:rsidRDefault="008904F8" w:rsidP="008904F8">
            <w:pPr>
              <w:rPr>
                <w:color w:val="000000" w:themeColor="text1"/>
              </w:rPr>
            </w:pPr>
            <w:r w:rsidRPr="008904F8">
              <w:rPr>
                <w:color w:val="000000" w:themeColor="text1"/>
              </w:rPr>
              <w:t>Create</w:t>
            </w:r>
          </w:p>
        </w:tc>
        <w:tc>
          <w:tcPr>
            <w:tcW w:w="3600" w:type="dxa"/>
            <w:tcBorders>
              <w:left w:val="single" w:sz="4" w:space="0" w:color="auto"/>
              <w:right w:val="single" w:sz="4" w:space="0" w:color="auto"/>
            </w:tcBorders>
          </w:tcPr>
          <w:p w:rsidR="008904F8" w:rsidRPr="008904F8" w:rsidRDefault="008904F8" w:rsidP="008904F8">
            <w:pPr>
              <w:pStyle w:val="Heading4"/>
              <w:rPr>
                <w:rFonts w:ascii="Times New Roman" w:hAnsi="Times New Roman" w:cs="Times New Roman"/>
                <w:b/>
                <w:i w:val="0"/>
                <w:color w:val="000000" w:themeColor="text1"/>
              </w:rPr>
            </w:pPr>
            <w:r w:rsidRPr="008904F8">
              <w:rPr>
                <w:rFonts w:ascii="Times New Roman" w:hAnsi="Times New Roman" w:cs="Times New Roman"/>
                <w:b/>
                <w:i w:val="0"/>
                <w:color w:val="000000" w:themeColor="text1"/>
              </w:rPr>
              <w:t>Select One:</w:t>
            </w:r>
          </w:p>
          <w:p w:rsidR="008904F8" w:rsidRPr="008904F8" w:rsidRDefault="008904F8" w:rsidP="008904F8">
            <w:pPr>
              <w:rPr>
                <w:color w:val="000000" w:themeColor="text1"/>
              </w:rPr>
            </w:pPr>
            <w:r w:rsidRPr="008904F8">
              <w:rPr>
                <w:color w:val="000000" w:themeColor="text1"/>
              </w:rPr>
              <w:t>Observed</w:t>
            </w:r>
          </w:p>
          <w:p w:rsidR="008904F8" w:rsidRPr="008904F8" w:rsidRDefault="008904F8" w:rsidP="008904F8">
            <w:pPr>
              <w:rPr>
                <w:color w:val="000000" w:themeColor="text1"/>
              </w:rPr>
            </w:pPr>
            <w:r w:rsidRPr="008904F8">
              <w:rPr>
                <w:color w:val="000000" w:themeColor="text1"/>
              </w:rPr>
              <w:t>Partially Observed</w:t>
            </w:r>
          </w:p>
          <w:p w:rsidR="008904F8" w:rsidRPr="008904F8" w:rsidRDefault="008904F8" w:rsidP="008904F8">
            <w:pPr>
              <w:rPr>
                <w:color w:val="000000" w:themeColor="text1"/>
              </w:rPr>
            </w:pPr>
            <w:r w:rsidRPr="008904F8">
              <w:rPr>
                <w:color w:val="000000" w:themeColor="text1"/>
              </w:rPr>
              <w:t xml:space="preserve">Not Observed </w:t>
            </w:r>
          </w:p>
          <w:p w:rsidR="008904F8" w:rsidRPr="008904F8" w:rsidRDefault="008904F8" w:rsidP="008904F8">
            <w:pPr>
              <w:spacing w:before="240"/>
              <w:rPr>
                <w:color w:val="000000" w:themeColor="text1"/>
              </w:rPr>
            </w:pPr>
            <w:r w:rsidRPr="008904F8">
              <w:rPr>
                <w:rStyle w:val="Heading4Char"/>
                <w:rFonts w:ascii="Times New Roman" w:hAnsi="Times New Roman" w:cs="Times New Roman"/>
                <w:b/>
                <w:i w:val="0"/>
                <w:color w:val="000000" w:themeColor="text1"/>
              </w:rPr>
              <w:t>Where</w:t>
            </w:r>
            <w:r w:rsidRPr="008904F8">
              <w:rPr>
                <w:color w:val="000000" w:themeColor="text1"/>
              </w:rPr>
              <w:t>:</w:t>
            </w:r>
          </w:p>
        </w:tc>
        <w:tc>
          <w:tcPr>
            <w:tcW w:w="3348" w:type="dxa"/>
            <w:tcBorders>
              <w:left w:val="single" w:sz="4" w:space="0" w:color="auto"/>
              <w:right w:val="single" w:sz="4" w:space="0" w:color="auto"/>
            </w:tcBorders>
          </w:tcPr>
          <w:p w:rsidR="008904F8" w:rsidRPr="008904F8" w:rsidRDefault="008904F8" w:rsidP="008904F8">
            <w:pPr>
              <w:rPr>
                <w:color w:val="000000" w:themeColor="text1"/>
              </w:rPr>
            </w:pPr>
          </w:p>
        </w:tc>
      </w:tr>
      <w:bookmarkEnd w:id="0"/>
    </w:tbl>
    <w:p w:rsidR="008904F8" w:rsidRDefault="008904F8">
      <w:pPr>
        <w:rPr>
          <w:rFonts w:ascii="Tw Cen MT" w:hAnsi="Tw Cen MT" w:cs="Arial"/>
        </w:rPr>
      </w:pPr>
      <w:r>
        <w:rPr>
          <w:rFonts w:ascii="Tw Cen MT" w:hAnsi="Tw Cen MT" w:cs="Arial"/>
        </w:rPr>
        <w:br w:type="page"/>
      </w:r>
    </w:p>
    <w:tbl>
      <w:tblPr>
        <w:tblW w:w="1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rt, Grade 3 TEKS Alignment"/>
      </w:tblPr>
      <w:tblGrid>
        <w:gridCol w:w="18175"/>
      </w:tblGrid>
      <w:tr w:rsidR="008904F8" w:rsidRPr="00676F81" w:rsidTr="007E0C1A">
        <w:trPr>
          <w:trHeight w:val="350"/>
        </w:trPr>
        <w:tc>
          <w:tcPr>
            <w:tcW w:w="18175" w:type="dxa"/>
            <w:shd w:val="clear" w:color="auto" w:fill="D9D9D9" w:themeFill="background1" w:themeFillShade="D9"/>
            <w:vAlign w:val="center"/>
          </w:tcPr>
          <w:p w:rsidR="008904F8" w:rsidRPr="00676F81" w:rsidRDefault="008904F8" w:rsidP="007E0C1A">
            <w:pPr>
              <w:pStyle w:val="Heading2"/>
              <w:rPr>
                <w:b/>
              </w:rPr>
            </w:pPr>
            <w:r w:rsidRPr="00676F81">
              <w:lastRenderedPageBreak/>
              <w:br w:type="page"/>
            </w:r>
            <w:r w:rsidRPr="006B2908">
              <w:rPr>
                <w:rFonts w:ascii="Times New Roman" w:hAnsi="Times New Roman" w:cs="Times New Roman"/>
                <w:b/>
                <w:color w:val="auto"/>
                <w:sz w:val="24"/>
              </w:rPr>
              <w:t xml:space="preserve">Course Strengths of TEKS </w:t>
            </w:r>
            <w:r>
              <w:rPr>
                <w:rFonts w:ascii="Times New Roman" w:hAnsi="Times New Roman" w:cs="Times New Roman"/>
                <w:b/>
                <w:color w:val="auto"/>
                <w:sz w:val="24"/>
              </w:rPr>
              <w:t>A</w:t>
            </w:r>
            <w:r w:rsidRPr="006B2908">
              <w:rPr>
                <w:rFonts w:ascii="Times New Roman" w:hAnsi="Times New Roman" w:cs="Times New Roman"/>
                <w:b/>
                <w:color w:val="auto"/>
                <w:sz w:val="24"/>
              </w:rPr>
              <w:t>lignment</w:t>
            </w:r>
          </w:p>
        </w:tc>
      </w:tr>
      <w:tr w:rsidR="008904F8" w:rsidRPr="00676F81" w:rsidTr="007E0C1A">
        <w:tc>
          <w:tcPr>
            <w:tcW w:w="18175" w:type="dxa"/>
          </w:tcPr>
          <w:p w:rsidR="008904F8" w:rsidRPr="00676F81" w:rsidRDefault="008904F8" w:rsidP="007E0C1A">
            <w:pPr>
              <w:spacing w:before="240" w:after="240"/>
            </w:pPr>
          </w:p>
        </w:tc>
      </w:tr>
    </w:tbl>
    <w:p w:rsidR="008904F8" w:rsidRPr="00676F81" w:rsidRDefault="008904F8" w:rsidP="008904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quired Changes for TEKS alignment"/>
      </w:tblPr>
      <w:tblGrid>
        <w:gridCol w:w="18216"/>
      </w:tblGrid>
      <w:tr w:rsidR="008904F8" w:rsidRPr="00676F81" w:rsidTr="007E0C1A">
        <w:trPr>
          <w:trHeight w:val="350"/>
        </w:trPr>
        <w:tc>
          <w:tcPr>
            <w:tcW w:w="18216" w:type="dxa"/>
            <w:shd w:val="clear" w:color="auto" w:fill="D9D9D9" w:themeFill="background1" w:themeFillShade="D9"/>
            <w:vAlign w:val="center"/>
          </w:tcPr>
          <w:p w:rsidR="008904F8" w:rsidRPr="00C77E1D" w:rsidRDefault="008904F8" w:rsidP="007E0C1A">
            <w:pPr>
              <w:pStyle w:val="Heading2"/>
              <w:rPr>
                <w:rFonts w:ascii="Times New Roman" w:hAnsi="Times New Roman" w:cs="Times New Roman"/>
                <w:b/>
                <w:color w:val="auto"/>
                <w:sz w:val="24"/>
              </w:rPr>
            </w:pPr>
            <w:r>
              <w:rPr>
                <w:rFonts w:ascii="Times New Roman" w:hAnsi="Times New Roman" w:cs="Times New Roman"/>
                <w:b/>
                <w:color w:val="auto"/>
                <w:sz w:val="24"/>
              </w:rPr>
              <w:t>Required Changes for TEKS A</w:t>
            </w:r>
            <w:r w:rsidRPr="00C77E1D">
              <w:rPr>
                <w:rFonts w:ascii="Times New Roman" w:hAnsi="Times New Roman" w:cs="Times New Roman"/>
                <w:b/>
                <w:color w:val="auto"/>
                <w:sz w:val="24"/>
              </w:rPr>
              <w:t>lignment</w:t>
            </w:r>
          </w:p>
          <w:p w:rsidR="008904F8" w:rsidRPr="00676F81" w:rsidRDefault="008904F8" w:rsidP="007E0C1A">
            <w:pPr>
              <w:rPr>
                <w:b/>
              </w:rPr>
            </w:pPr>
            <w:r w:rsidRPr="00676F81">
              <w:t>(List the missing and partially covered TEKS  ~AND~  summarize required TEKS modification, big or small, you believe must be completed prior to course approval)</w:t>
            </w:r>
          </w:p>
        </w:tc>
      </w:tr>
      <w:tr w:rsidR="008904F8" w:rsidRPr="00676F81" w:rsidTr="007E0C1A">
        <w:tc>
          <w:tcPr>
            <w:tcW w:w="18216" w:type="dxa"/>
          </w:tcPr>
          <w:p w:rsidR="008904F8" w:rsidRPr="00676F81" w:rsidRDefault="008904F8" w:rsidP="007E0C1A">
            <w:pPr>
              <w:spacing w:before="240" w:after="240"/>
            </w:pPr>
            <w:r w:rsidRPr="00676F81">
              <w:t xml:space="preserve">Missing or Partially covered TEKS: </w:t>
            </w:r>
          </w:p>
          <w:p w:rsidR="008904F8" w:rsidRPr="00676F81" w:rsidRDefault="008904F8" w:rsidP="007E0C1A">
            <w:pPr>
              <w:spacing w:after="240"/>
            </w:pPr>
            <w:r w:rsidRPr="00676F81">
              <w:t xml:space="preserve">TEKS Summary: </w:t>
            </w:r>
          </w:p>
        </w:tc>
      </w:tr>
    </w:tbl>
    <w:p w:rsidR="008904F8" w:rsidRPr="00676F81" w:rsidRDefault="008904F8" w:rsidP="008904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dditional Opportunities for Improvement-Optional "/>
      </w:tblPr>
      <w:tblGrid>
        <w:gridCol w:w="18216"/>
      </w:tblGrid>
      <w:tr w:rsidR="008904F8" w:rsidRPr="00676F81" w:rsidTr="007E0C1A">
        <w:trPr>
          <w:trHeight w:val="350"/>
        </w:trPr>
        <w:tc>
          <w:tcPr>
            <w:tcW w:w="18216" w:type="dxa"/>
            <w:shd w:val="clear" w:color="auto" w:fill="D9D9D9" w:themeFill="background1" w:themeFillShade="D9"/>
            <w:vAlign w:val="center"/>
          </w:tcPr>
          <w:p w:rsidR="008904F8" w:rsidRPr="00736D6B" w:rsidRDefault="008904F8" w:rsidP="007E0C1A">
            <w:pPr>
              <w:pStyle w:val="Heading2"/>
              <w:rPr>
                <w:rFonts w:ascii="Times New Roman" w:hAnsi="Times New Roman" w:cs="Times New Roman"/>
                <w:b/>
                <w:color w:val="auto"/>
                <w:sz w:val="24"/>
              </w:rPr>
            </w:pPr>
            <w:r w:rsidRPr="00736D6B">
              <w:rPr>
                <w:rFonts w:ascii="Times New Roman" w:hAnsi="Times New Roman" w:cs="Times New Roman"/>
                <w:b/>
                <w:color w:val="auto"/>
                <w:sz w:val="24"/>
              </w:rPr>
              <w:t xml:space="preserve">Additional Opportunities for Improvement-Optional </w:t>
            </w:r>
          </w:p>
          <w:p w:rsidR="008904F8" w:rsidRPr="00676F81" w:rsidRDefault="008904F8" w:rsidP="007E0C1A">
            <w:r w:rsidRPr="00676F81">
              <w:t>(Non-required additions or changes that would improve this course)</w:t>
            </w:r>
          </w:p>
        </w:tc>
      </w:tr>
      <w:tr w:rsidR="008904F8" w:rsidRPr="00676F81" w:rsidTr="007E0C1A">
        <w:tc>
          <w:tcPr>
            <w:tcW w:w="18216" w:type="dxa"/>
          </w:tcPr>
          <w:p w:rsidR="008904F8" w:rsidRPr="00676F81" w:rsidRDefault="008904F8" w:rsidP="007E0C1A">
            <w:pPr>
              <w:spacing w:before="240" w:after="240"/>
            </w:pPr>
          </w:p>
        </w:tc>
      </w:tr>
    </w:tbl>
    <w:p w:rsidR="000E3E8B" w:rsidRPr="0062771B" w:rsidRDefault="000E3E8B" w:rsidP="008904F8">
      <w:pPr>
        <w:rPr>
          <w:rFonts w:ascii="Tw Cen MT" w:hAnsi="Tw Cen MT" w:cs="Arial"/>
        </w:rPr>
      </w:pPr>
    </w:p>
    <w:sectPr w:rsidR="000E3E8B" w:rsidRPr="0062771B" w:rsidSect="008904F8">
      <w:headerReference w:type="default" r:id="rId8"/>
      <w:footerReference w:type="even" r:id="rId9"/>
      <w:footerReference w:type="default" r:id="rId10"/>
      <w:pgSz w:w="20160" w:h="12240" w:orient="landscape" w:code="5"/>
      <w:pgMar w:top="1080" w:right="72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18" w:rsidRDefault="00F34F18">
      <w:r>
        <w:separator/>
      </w:r>
    </w:p>
  </w:endnote>
  <w:endnote w:type="continuationSeparator" w:id="0">
    <w:p w:rsidR="00F34F18" w:rsidRDefault="00F3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51" w:rsidRDefault="00221C51" w:rsidP="00202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C51" w:rsidRDefault="00221C51" w:rsidP="002F43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673739"/>
      <w:docPartObj>
        <w:docPartGallery w:val="Page Numbers (Bottom of Page)"/>
        <w:docPartUnique/>
      </w:docPartObj>
    </w:sdtPr>
    <w:sdtEndPr>
      <w:rPr>
        <w:noProof/>
        <w:sz w:val="20"/>
        <w:szCs w:val="20"/>
      </w:rPr>
    </w:sdtEndPr>
    <w:sdtContent>
      <w:p w:rsidR="008904F8" w:rsidRDefault="001B053B" w:rsidP="008904F8">
        <w:pPr>
          <w:pStyle w:val="Footer"/>
          <w:tabs>
            <w:tab w:val="clear" w:pos="4320"/>
            <w:tab w:val="clear" w:pos="8640"/>
            <w:tab w:val="center" w:pos="8820"/>
            <w:tab w:val="left" w:pos="15840"/>
          </w:tabs>
          <w:ind w:right="360"/>
          <w:rPr>
            <w:sz w:val="17"/>
            <w:szCs w:val="17"/>
          </w:rPr>
        </w:pPr>
        <w:r>
          <w:rPr>
            <w:noProof/>
          </w:rPr>
          <w:drawing>
            <wp:inline distT="0" distB="0" distL="0" distR="0" wp14:anchorId="1FEADF25" wp14:editId="107F56D3">
              <wp:extent cx="950595" cy="457200"/>
              <wp:effectExtent l="0" t="0" r="1905" b="0"/>
              <wp:docPr id="1" name="Picture 1" descr="TXVSN logo"/>
              <wp:cNvGraphicFramePr/>
              <a:graphic xmlns:a="http://schemas.openxmlformats.org/drawingml/2006/main">
                <a:graphicData uri="http://schemas.openxmlformats.org/drawingml/2006/picture">
                  <pic:pic xmlns:pic="http://schemas.openxmlformats.org/drawingml/2006/picture">
                    <pic:nvPicPr>
                      <pic:cNvPr id="1" name="Picture 1" descr="TXVS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457200"/>
                      </a:xfrm>
                      <a:prstGeom prst="rect">
                        <a:avLst/>
                      </a:prstGeom>
                    </pic:spPr>
                  </pic:pic>
                </a:graphicData>
              </a:graphic>
            </wp:inline>
          </w:drawing>
        </w:r>
      </w:p>
      <w:p w:rsidR="008904F8" w:rsidRPr="008904F8" w:rsidRDefault="008904F8" w:rsidP="008904F8">
        <w:pPr>
          <w:pStyle w:val="Footer"/>
          <w:tabs>
            <w:tab w:val="clear" w:pos="8640"/>
            <w:tab w:val="right" w:pos="4320"/>
            <w:tab w:val="left" w:pos="17280"/>
          </w:tabs>
          <w:rPr>
            <w:sz w:val="20"/>
            <w:szCs w:val="20"/>
          </w:rPr>
        </w:pPr>
        <w:r w:rsidRPr="00F01D28">
          <w:rPr>
            <w:sz w:val="20"/>
            <w:shd w:val="clear" w:color="auto" w:fill="FFFFFF"/>
          </w:rPr>
          <w:t>© All Rights Reserved by the Texas Education Agency's Texas Virtual School Network</w:t>
        </w:r>
        <w:r>
          <w:tab/>
        </w:r>
        <w:r w:rsidRPr="00F01D28">
          <w:rPr>
            <w:sz w:val="20"/>
            <w:szCs w:val="17"/>
          </w:rPr>
          <w:t>Page</w:t>
        </w:r>
        <w:r>
          <w:t xml:space="preserve"> </w:t>
        </w:r>
        <w:r w:rsidRPr="008904F8">
          <w:rPr>
            <w:sz w:val="20"/>
            <w:szCs w:val="20"/>
          </w:rPr>
          <w:fldChar w:fldCharType="begin"/>
        </w:r>
        <w:r w:rsidRPr="008904F8">
          <w:rPr>
            <w:sz w:val="20"/>
            <w:szCs w:val="20"/>
          </w:rPr>
          <w:instrText xml:space="preserve"> PAGE   \* MERGEFORMAT </w:instrText>
        </w:r>
        <w:r w:rsidRPr="008904F8">
          <w:rPr>
            <w:sz w:val="20"/>
            <w:szCs w:val="20"/>
          </w:rPr>
          <w:fldChar w:fldCharType="separate"/>
        </w:r>
        <w:r w:rsidR="001B053B">
          <w:rPr>
            <w:noProof/>
            <w:sz w:val="20"/>
            <w:szCs w:val="20"/>
          </w:rPr>
          <w:t>1</w:t>
        </w:r>
        <w:r w:rsidRPr="008904F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18" w:rsidRDefault="00F34F18">
      <w:r>
        <w:separator/>
      </w:r>
    </w:p>
  </w:footnote>
  <w:footnote w:type="continuationSeparator" w:id="0">
    <w:p w:rsidR="00F34F18" w:rsidRDefault="00F3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51" w:rsidRPr="008904F8" w:rsidRDefault="00F91494" w:rsidP="008904F8">
    <w:pPr>
      <w:pStyle w:val="Heading1"/>
      <w:spacing w:before="0" w:after="240"/>
      <w:jc w:val="center"/>
      <w:rPr>
        <w:rFonts w:ascii="Times New Roman" w:hAnsi="Times New Roman" w:cs="Times New Roman"/>
        <w:b/>
        <w:color w:val="000000" w:themeColor="text1"/>
        <w:sz w:val="28"/>
        <w:szCs w:val="28"/>
      </w:rPr>
    </w:pPr>
    <w:r w:rsidRPr="008904F8">
      <w:rPr>
        <w:rFonts w:ascii="Times New Roman" w:hAnsi="Times New Roman" w:cs="Times New Roman"/>
        <w:b/>
        <w:color w:val="000000" w:themeColor="text1"/>
        <w:sz w:val="28"/>
        <w:szCs w:val="28"/>
      </w:rPr>
      <w:t>T</w:t>
    </w:r>
    <w:r w:rsidR="008904F8" w:rsidRPr="008904F8">
      <w:rPr>
        <w:rFonts w:ascii="Times New Roman" w:hAnsi="Times New Roman" w:cs="Times New Roman"/>
        <w:b/>
        <w:color w:val="000000" w:themeColor="text1"/>
        <w:sz w:val="28"/>
        <w:szCs w:val="28"/>
      </w:rPr>
      <w:t>eam Sports</w:t>
    </w:r>
    <w:r w:rsidR="00221C51" w:rsidRPr="008904F8">
      <w:rPr>
        <w:rFonts w:ascii="Times New Roman" w:hAnsi="Times New Roman" w:cs="Times New Roman"/>
        <w:b/>
        <w:color w:val="000000" w:themeColor="text1"/>
        <w:sz w:val="28"/>
        <w:szCs w:val="28"/>
      </w:rPr>
      <w:t xml:space="preserve"> TEKS Alignment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7DC"/>
    <w:multiLevelType w:val="hybridMultilevel"/>
    <w:tmpl w:val="E7368B6C"/>
    <w:lvl w:ilvl="0" w:tplc="A94C4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DA4BDC"/>
    <w:multiLevelType w:val="hybridMultilevel"/>
    <w:tmpl w:val="D57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71C2B"/>
    <w:multiLevelType w:val="hybridMultilevel"/>
    <w:tmpl w:val="4280B756"/>
    <w:lvl w:ilvl="0" w:tplc="73E0C6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6C4217"/>
    <w:multiLevelType w:val="hybridMultilevel"/>
    <w:tmpl w:val="743EF54C"/>
    <w:lvl w:ilvl="0" w:tplc="81EA62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BA4F79"/>
    <w:multiLevelType w:val="hybridMultilevel"/>
    <w:tmpl w:val="E2F2F24A"/>
    <w:lvl w:ilvl="0" w:tplc="3D567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58"/>
    <w:rsid w:val="00002046"/>
    <w:rsid w:val="00010B05"/>
    <w:rsid w:val="00012543"/>
    <w:rsid w:val="00030047"/>
    <w:rsid w:val="0003062A"/>
    <w:rsid w:val="00052D7E"/>
    <w:rsid w:val="000534B4"/>
    <w:rsid w:val="0005397F"/>
    <w:rsid w:val="000A3208"/>
    <w:rsid w:val="000B6FD4"/>
    <w:rsid w:val="000C2284"/>
    <w:rsid w:val="000E3E8B"/>
    <w:rsid w:val="000E575E"/>
    <w:rsid w:val="00100103"/>
    <w:rsid w:val="00103769"/>
    <w:rsid w:val="00122B5E"/>
    <w:rsid w:val="001249A9"/>
    <w:rsid w:val="0013507C"/>
    <w:rsid w:val="00160BC0"/>
    <w:rsid w:val="00175C91"/>
    <w:rsid w:val="001778A0"/>
    <w:rsid w:val="00190C8F"/>
    <w:rsid w:val="00196D91"/>
    <w:rsid w:val="001A223C"/>
    <w:rsid w:val="001A5E6F"/>
    <w:rsid w:val="001B053B"/>
    <w:rsid w:val="001B5160"/>
    <w:rsid w:val="001C2EC4"/>
    <w:rsid w:val="001C7535"/>
    <w:rsid w:val="001E2EB5"/>
    <w:rsid w:val="001F252F"/>
    <w:rsid w:val="001F6F8C"/>
    <w:rsid w:val="0020220F"/>
    <w:rsid w:val="00214095"/>
    <w:rsid w:val="00215958"/>
    <w:rsid w:val="0022061E"/>
    <w:rsid w:val="00221C51"/>
    <w:rsid w:val="002674A4"/>
    <w:rsid w:val="00282F44"/>
    <w:rsid w:val="002850EC"/>
    <w:rsid w:val="002854A1"/>
    <w:rsid w:val="00296833"/>
    <w:rsid w:val="002B355D"/>
    <w:rsid w:val="002B3C45"/>
    <w:rsid w:val="002B66DD"/>
    <w:rsid w:val="002C61EE"/>
    <w:rsid w:val="002E605D"/>
    <w:rsid w:val="002E756E"/>
    <w:rsid w:val="002F4375"/>
    <w:rsid w:val="002F601D"/>
    <w:rsid w:val="003203EF"/>
    <w:rsid w:val="00321D8D"/>
    <w:rsid w:val="00341EE6"/>
    <w:rsid w:val="00360EEF"/>
    <w:rsid w:val="00363A1C"/>
    <w:rsid w:val="00375B93"/>
    <w:rsid w:val="003A0057"/>
    <w:rsid w:val="003C7521"/>
    <w:rsid w:val="003D221C"/>
    <w:rsid w:val="003D661E"/>
    <w:rsid w:val="003D7801"/>
    <w:rsid w:val="003E4903"/>
    <w:rsid w:val="003F077C"/>
    <w:rsid w:val="00403BD6"/>
    <w:rsid w:val="004046E4"/>
    <w:rsid w:val="00414B5A"/>
    <w:rsid w:val="004155F6"/>
    <w:rsid w:val="00423AD1"/>
    <w:rsid w:val="00436233"/>
    <w:rsid w:val="004438CA"/>
    <w:rsid w:val="004649B4"/>
    <w:rsid w:val="00471E41"/>
    <w:rsid w:val="00486E7C"/>
    <w:rsid w:val="00491F98"/>
    <w:rsid w:val="004A1CF3"/>
    <w:rsid w:val="004A4B06"/>
    <w:rsid w:val="004A7556"/>
    <w:rsid w:val="004B53AA"/>
    <w:rsid w:val="004C24F5"/>
    <w:rsid w:val="004C3A90"/>
    <w:rsid w:val="004D409F"/>
    <w:rsid w:val="004D72CF"/>
    <w:rsid w:val="004F3015"/>
    <w:rsid w:val="00504DA7"/>
    <w:rsid w:val="005125D4"/>
    <w:rsid w:val="0051480D"/>
    <w:rsid w:val="005169C7"/>
    <w:rsid w:val="00517167"/>
    <w:rsid w:val="005245CE"/>
    <w:rsid w:val="00527440"/>
    <w:rsid w:val="00530387"/>
    <w:rsid w:val="005304FC"/>
    <w:rsid w:val="005346FF"/>
    <w:rsid w:val="00541340"/>
    <w:rsid w:val="00555456"/>
    <w:rsid w:val="005624A7"/>
    <w:rsid w:val="00574F5F"/>
    <w:rsid w:val="005A309C"/>
    <w:rsid w:val="005B6887"/>
    <w:rsid w:val="005C05EE"/>
    <w:rsid w:val="005D143C"/>
    <w:rsid w:val="005D2B6A"/>
    <w:rsid w:val="005D628E"/>
    <w:rsid w:val="005E0BEC"/>
    <w:rsid w:val="005E1058"/>
    <w:rsid w:val="005F5A08"/>
    <w:rsid w:val="00600E36"/>
    <w:rsid w:val="00605340"/>
    <w:rsid w:val="0061271E"/>
    <w:rsid w:val="0061299B"/>
    <w:rsid w:val="00614869"/>
    <w:rsid w:val="0062093E"/>
    <w:rsid w:val="006250C4"/>
    <w:rsid w:val="0062771B"/>
    <w:rsid w:val="006465A6"/>
    <w:rsid w:val="0067055F"/>
    <w:rsid w:val="00695C3B"/>
    <w:rsid w:val="006A51EC"/>
    <w:rsid w:val="006A7DF8"/>
    <w:rsid w:val="006B61C4"/>
    <w:rsid w:val="007016F2"/>
    <w:rsid w:val="00712CBA"/>
    <w:rsid w:val="00720EAA"/>
    <w:rsid w:val="0072386F"/>
    <w:rsid w:val="00750759"/>
    <w:rsid w:val="007532A3"/>
    <w:rsid w:val="00795E93"/>
    <w:rsid w:val="007B23E8"/>
    <w:rsid w:val="007D7AB4"/>
    <w:rsid w:val="007E5EF6"/>
    <w:rsid w:val="00821AE0"/>
    <w:rsid w:val="00826641"/>
    <w:rsid w:val="008355BF"/>
    <w:rsid w:val="00837BB8"/>
    <w:rsid w:val="00883AFB"/>
    <w:rsid w:val="008904F8"/>
    <w:rsid w:val="0089457A"/>
    <w:rsid w:val="008954EB"/>
    <w:rsid w:val="008C5519"/>
    <w:rsid w:val="008D65B8"/>
    <w:rsid w:val="008E29AC"/>
    <w:rsid w:val="008F5337"/>
    <w:rsid w:val="008F5CE1"/>
    <w:rsid w:val="008F6956"/>
    <w:rsid w:val="009308EE"/>
    <w:rsid w:val="00940D6E"/>
    <w:rsid w:val="00940EB6"/>
    <w:rsid w:val="00956590"/>
    <w:rsid w:val="00963322"/>
    <w:rsid w:val="00976E3F"/>
    <w:rsid w:val="0098572B"/>
    <w:rsid w:val="009A766D"/>
    <w:rsid w:val="009B4A68"/>
    <w:rsid w:val="009B55F8"/>
    <w:rsid w:val="009C463C"/>
    <w:rsid w:val="00A03C20"/>
    <w:rsid w:val="00A0619B"/>
    <w:rsid w:val="00A15EA0"/>
    <w:rsid w:val="00A2574B"/>
    <w:rsid w:val="00A336B5"/>
    <w:rsid w:val="00A36569"/>
    <w:rsid w:val="00A41544"/>
    <w:rsid w:val="00A553A2"/>
    <w:rsid w:val="00A72EDE"/>
    <w:rsid w:val="00A73399"/>
    <w:rsid w:val="00A8644C"/>
    <w:rsid w:val="00A87C05"/>
    <w:rsid w:val="00A904BF"/>
    <w:rsid w:val="00A915BC"/>
    <w:rsid w:val="00A94FCF"/>
    <w:rsid w:val="00AA22FF"/>
    <w:rsid w:val="00AB28DE"/>
    <w:rsid w:val="00AD7876"/>
    <w:rsid w:val="00AF53A7"/>
    <w:rsid w:val="00B125B0"/>
    <w:rsid w:val="00B21909"/>
    <w:rsid w:val="00B4074E"/>
    <w:rsid w:val="00B4306B"/>
    <w:rsid w:val="00B57D4A"/>
    <w:rsid w:val="00B6012B"/>
    <w:rsid w:val="00B70274"/>
    <w:rsid w:val="00B72D9F"/>
    <w:rsid w:val="00BC2B0F"/>
    <w:rsid w:val="00BE318D"/>
    <w:rsid w:val="00BF386A"/>
    <w:rsid w:val="00C06155"/>
    <w:rsid w:val="00C10696"/>
    <w:rsid w:val="00C15036"/>
    <w:rsid w:val="00C332D6"/>
    <w:rsid w:val="00C4517F"/>
    <w:rsid w:val="00C52E3E"/>
    <w:rsid w:val="00C53658"/>
    <w:rsid w:val="00C54BA6"/>
    <w:rsid w:val="00C80EEF"/>
    <w:rsid w:val="00C826FC"/>
    <w:rsid w:val="00CB7572"/>
    <w:rsid w:val="00CD66D0"/>
    <w:rsid w:val="00D21AFC"/>
    <w:rsid w:val="00D44F99"/>
    <w:rsid w:val="00D45673"/>
    <w:rsid w:val="00D5365A"/>
    <w:rsid w:val="00D57375"/>
    <w:rsid w:val="00D7610E"/>
    <w:rsid w:val="00D8736F"/>
    <w:rsid w:val="00DA5CFF"/>
    <w:rsid w:val="00DA6DE9"/>
    <w:rsid w:val="00DA7DE0"/>
    <w:rsid w:val="00DF2F75"/>
    <w:rsid w:val="00E05416"/>
    <w:rsid w:val="00E05BF1"/>
    <w:rsid w:val="00E06AF4"/>
    <w:rsid w:val="00E06E45"/>
    <w:rsid w:val="00E22284"/>
    <w:rsid w:val="00E73D9F"/>
    <w:rsid w:val="00E77CD5"/>
    <w:rsid w:val="00E80B34"/>
    <w:rsid w:val="00EA7E34"/>
    <w:rsid w:val="00EB0C13"/>
    <w:rsid w:val="00ED0A67"/>
    <w:rsid w:val="00EE4A66"/>
    <w:rsid w:val="00F01614"/>
    <w:rsid w:val="00F32064"/>
    <w:rsid w:val="00F34F18"/>
    <w:rsid w:val="00F46884"/>
    <w:rsid w:val="00F47130"/>
    <w:rsid w:val="00F639F4"/>
    <w:rsid w:val="00F653D8"/>
    <w:rsid w:val="00F73B64"/>
    <w:rsid w:val="00F7460F"/>
    <w:rsid w:val="00F750DE"/>
    <w:rsid w:val="00F8730D"/>
    <w:rsid w:val="00F91494"/>
    <w:rsid w:val="00F95465"/>
    <w:rsid w:val="00F96867"/>
    <w:rsid w:val="00FA054C"/>
    <w:rsid w:val="00FA7435"/>
    <w:rsid w:val="00FB5C1B"/>
    <w:rsid w:val="00FD4A0B"/>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B7FEAF-716F-402F-A0B3-F5910EF8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7A"/>
    <w:rPr>
      <w:sz w:val="24"/>
      <w:szCs w:val="24"/>
    </w:rPr>
  </w:style>
  <w:style w:type="paragraph" w:styleId="Heading1">
    <w:name w:val="heading 1"/>
    <w:basedOn w:val="Normal"/>
    <w:next w:val="Normal"/>
    <w:link w:val="Heading1Char"/>
    <w:qFormat/>
    <w:rsid w:val="008904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904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904F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904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375"/>
    <w:pPr>
      <w:tabs>
        <w:tab w:val="center" w:pos="4320"/>
        <w:tab w:val="right" w:pos="8640"/>
      </w:tabs>
    </w:pPr>
  </w:style>
  <w:style w:type="paragraph" w:styleId="Footer">
    <w:name w:val="footer"/>
    <w:basedOn w:val="Normal"/>
    <w:link w:val="FooterChar"/>
    <w:uiPriority w:val="99"/>
    <w:rsid w:val="002F4375"/>
    <w:pPr>
      <w:tabs>
        <w:tab w:val="center" w:pos="4320"/>
        <w:tab w:val="right" w:pos="8640"/>
      </w:tabs>
    </w:pPr>
  </w:style>
  <w:style w:type="character" w:styleId="PageNumber">
    <w:name w:val="page number"/>
    <w:basedOn w:val="DefaultParagraphFont"/>
    <w:rsid w:val="002F4375"/>
  </w:style>
  <w:style w:type="table" w:styleId="TableGrid">
    <w:name w:val="Table Grid"/>
    <w:basedOn w:val="TableNormal"/>
    <w:rsid w:val="002F4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0C8F"/>
    <w:rPr>
      <w:rFonts w:ascii="Tahoma" w:hAnsi="Tahoma" w:cs="Tahoma"/>
      <w:sz w:val="16"/>
      <w:szCs w:val="16"/>
    </w:rPr>
  </w:style>
  <w:style w:type="paragraph" w:customStyle="1" w:styleId="subparagrapha">
    <w:name w:val="subparagrapha"/>
    <w:basedOn w:val="Normal"/>
    <w:rsid w:val="00E05BF1"/>
    <w:pPr>
      <w:shd w:val="clear" w:color="auto" w:fill="FFFFFF"/>
      <w:spacing w:before="100" w:beforeAutospacing="1" w:after="100" w:afterAutospacing="1"/>
      <w:ind w:left="1440"/>
    </w:pPr>
    <w:rPr>
      <w:color w:val="000080"/>
    </w:rPr>
  </w:style>
  <w:style w:type="character" w:styleId="Emphasis">
    <w:name w:val="Emphasis"/>
    <w:qFormat/>
    <w:rsid w:val="00360EEF"/>
    <w:rPr>
      <w:i/>
      <w:iCs/>
    </w:rPr>
  </w:style>
  <w:style w:type="character" w:styleId="Strong">
    <w:name w:val="Strong"/>
    <w:qFormat/>
    <w:rsid w:val="00360EEF"/>
    <w:rPr>
      <w:b/>
      <w:bCs/>
    </w:rPr>
  </w:style>
  <w:style w:type="paragraph" w:customStyle="1" w:styleId="paragraph1">
    <w:name w:val="paragraph1"/>
    <w:basedOn w:val="Normal"/>
    <w:rsid w:val="00360EEF"/>
    <w:pPr>
      <w:shd w:val="clear" w:color="auto" w:fill="FFFFFF"/>
      <w:spacing w:before="100" w:beforeAutospacing="1" w:after="100" w:afterAutospacing="1"/>
      <w:ind w:left="720"/>
    </w:pPr>
    <w:rPr>
      <w:color w:val="000080"/>
    </w:rPr>
  </w:style>
  <w:style w:type="paragraph" w:styleId="ListParagraph">
    <w:name w:val="List Paragraph"/>
    <w:basedOn w:val="Normal"/>
    <w:uiPriority w:val="34"/>
    <w:qFormat/>
    <w:rsid w:val="00B57D4A"/>
    <w:pPr>
      <w:ind w:left="720"/>
      <w:contextualSpacing/>
    </w:pPr>
  </w:style>
  <w:style w:type="character" w:customStyle="1" w:styleId="Heading1Char">
    <w:name w:val="Heading 1 Char"/>
    <w:basedOn w:val="DefaultParagraphFont"/>
    <w:link w:val="Heading1"/>
    <w:rsid w:val="008904F8"/>
    <w:rPr>
      <w:rFonts w:asciiTheme="majorHAnsi" w:eastAsiaTheme="majorEastAsia" w:hAnsiTheme="majorHAnsi" w:cstheme="majorBidi"/>
      <w:color w:val="2E74B5" w:themeColor="accent1" w:themeShade="BF"/>
      <w:sz w:val="32"/>
      <w:szCs w:val="32"/>
    </w:rPr>
  </w:style>
  <w:style w:type="character" w:customStyle="1" w:styleId="FooterChar">
    <w:name w:val="Footer Char"/>
    <w:basedOn w:val="DefaultParagraphFont"/>
    <w:link w:val="Footer"/>
    <w:uiPriority w:val="99"/>
    <w:rsid w:val="008904F8"/>
    <w:rPr>
      <w:sz w:val="24"/>
      <w:szCs w:val="24"/>
    </w:rPr>
  </w:style>
  <w:style w:type="character" w:customStyle="1" w:styleId="Heading2Char">
    <w:name w:val="Heading 2 Char"/>
    <w:basedOn w:val="DefaultParagraphFont"/>
    <w:link w:val="Heading2"/>
    <w:rsid w:val="008904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904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904F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0410">
      <w:bodyDiv w:val="1"/>
      <w:marLeft w:val="0"/>
      <w:marRight w:val="0"/>
      <w:marTop w:val="0"/>
      <w:marBottom w:val="0"/>
      <w:divBdr>
        <w:top w:val="none" w:sz="0" w:space="0" w:color="auto"/>
        <w:left w:val="none" w:sz="0" w:space="0" w:color="auto"/>
        <w:bottom w:val="none" w:sz="0" w:space="0" w:color="auto"/>
        <w:right w:val="none" w:sz="0" w:space="0" w:color="auto"/>
      </w:divBdr>
    </w:div>
    <w:div w:id="744643767">
      <w:bodyDiv w:val="1"/>
      <w:marLeft w:val="0"/>
      <w:marRight w:val="0"/>
      <w:marTop w:val="0"/>
      <w:marBottom w:val="0"/>
      <w:divBdr>
        <w:top w:val="none" w:sz="0" w:space="0" w:color="auto"/>
        <w:left w:val="none" w:sz="0" w:space="0" w:color="auto"/>
        <w:bottom w:val="none" w:sz="0" w:space="0" w:color="auto"/>
        <w:right w:val="none" w:sz="0" w:space="0" w:color="auto"/>
      </w:divBdr>
    </w:div>
    <w:div w:id="856583137">
      <w:bodyDiv w:val="1"/>
      <w:marLeft w:val="0"/>
      <w:marRight w:val="0"/>
      <w:marTop w:val="0"/>
      <w:marBottom w:val="0"/>
      <w:divBdr>
        <w:top w:val="none" w:sz="0" w:space="0" w:color="auto"/>
        <w:left w:val="none" w:sz="0" w:space="0" w:color="auto"/>
        <w:bottom w:val="none" w:sz="0" w:space="0" w:color="auto"/>
        <w:right w:val="none" w:sz="0" w:space="0" w:color="auto"/>
      </w:divBdr>
    </w:div>
    <w:div w:id="1211573867">
      <w:bodyDiv w:val="1"/>
      <w:marLeft w:val="0"/>
      <w:marRight w:val="0"/>
      <w:marTop w:val="0"/>
      <w:marBottom w:val="0"/>
      <w:divBdr>
        <w:top w:val="none" w:sz="0" w:space="0" w:color="auto"/>
        <w:left w:val="none" w:sz="0" w:space="0" w:color="auto"/>
        <w:bottom w:val="none" w:sz="0" w:space="0" w:color="auto"/>
        <w:right w:val="none" w:sz="0" w:space="0" w:color="auto"/>
      </w:divBdr>
    </w:div>
    <w:div w:id="1245535054">
      <w:bodyDiv w:val="1"/>
      <w:marLeft w:val="0"/>
      <w:marRight w:val="0"/>
      <w:marTop w:val="0"/>
      <w:marBottom w:val="0"/>
      <w:divBdr>
        <w:top w:val="none" w:sz="0" w:space="0" w:color="auto"/>
        <w:left w:val="none" w:sz="0" w:space="0" w:color="auto"/>
        <w:bottom w:val="none" w:sz="0" w:space="0" w:color="auto"/>
        <w:right w:val="none" w:sz="0" w:space="0" w:color="auto"/>
      </w:divBdr>
    </w:div>
    <w:div w:id="1355959300">
      <w:bodyDiv w:val="1"/>
      <w:marLeft w:val="0"/>
      <w:marRight w:val="0"/>
      <w:marTop w:val="0"/>
      <w:marBottom w:val="0"/>
      <w:divBdr>
        <w:top w:val="none" w:sz="0" w:space="0" w:color="auto"/>
        <w:left w:val="none" w:sz="0" w:space="0" w:color="auto"/>
        <w:bottom w:val="none" w:sz="0" w:space="0" w:color="auto"/>
        <w:right w:val="none" w:sz="0" w:space="0" w:color="auto"/>
      </w:divBdr>
    </w:div>
    <w:div w:id="1364591533">
      <w:bodyDiv w:val="1"/>
      <w:marLeft w:val="0"/>
      <w:marRight w:val="0"/>
      <w:marTop w:val="0"/>
      <w:marBottom w:val="0"/>
      <w:divBdr>
        <w:top w:val="none" w:sz="0" w:space="0" w:color="auto"/>
        <w:left w:val="none" w:sz="0" w:space="0" w:color="auto"/>
        <w:bottom w:val="none" w:sz="0" w:space="0" w:color="auto"/>
        <w:right w:val="none" w:sz="0" w:space="0" w:color="auto"/>
      </w:divBdr>
    </w:div>
    <w:div w:id="1516847209">
      <w:bodyDiv w:val="1"/>
      <w:marLeft w:val="0"/>
      <w:marRight w:val="0"/>
      <w:marTop w:val="0"/>
      <w:marBottom w:val="0"/>
      <w:divBdr>
        <w:top w:val="none" w:sz="0" w:space="0" w:color="auto"/>
        <w:left w:val="none" w:sz="0" w:space="0" w:color="auto"/>
        <w:bottom w:val="none" w:sz="0" w:space="0" w:color="auto"/>
        <w:right w:val="none" w:sz="0" w:space="0" w:color="auto"/>
      </w:divBdr>
    </w:div>
    <w:div w:id="1607034192">
      <w:bodyDiv w:val="1"/>
      <w:marLeft w:val="0"/>
      <w:marRight w:val="0"/>
      <w:marTop w:val="0"/>
      <w:marBottom w:val="0"/>
      <w:divBdr>
        <w:top w:val="none" w:sz="0" w:space="0" w:color="auto"/>
        <w:left w:val="none" w:sz="0" w:space="0" w:color="auto"/>
        <w:bottom w:val="none" w:sz="0" w:space="0" w:color="auto"/>
        <w:right w:val="none" w:sz="0" w:space="0" w:color="auto"/>
      </w:divBdr>
    </w:div>
    <w:div w:id="1620451333">
      <w:bodyDiv w:val="1"/>
      <w:marLeft w:val="0"/>
      <w:marRight w:val="0"/>
      <w:marTop w:val="0"/>
      <w:marBottom w:val="0"/>
      <w:divBdr>
        <w:top w:val="none" w:sz="0" w:space="0" w:color="auto"/>
        <w:left w:val="none" w:sz="0" w:space="0" w:color="auto"/>
        <w:bottom w:val="none" w:sz="0" w:space="0" w:color="auto"/>
        <w:right w:val="none" w:sz="0" w:space="0" w:color="auto"/>
      </w:divBdr>
    </w:div>
    <w:div w:id="1765958221">
      <w:bodyDiv w:val="1"/>
      <w:marLeft w:val="0"/>
      <w:marRight w:val="0"/>
      <w:marTop w:val="0"/>
      <w:marBottom w:val="0"/>
      <w:divBdr>
        <w:top w:val="none" w:sz="0" w:space="0" w:color="auto"/>
        <w:left w:val="none" w:sz="0" w:space="0" w:color="auto"/>
        <w:bottom w:val="none" w:sz="0" w:space="0" w:color="auto"/>
        <w:right w:val="none" w:sz="0" w:space="0" w:color="auto"/>
      </w:divBdr>
    </w:div>
    <w:div w:id="1812168064">
      <w:bodyDiv w:val="1"/>
      <w:marLeft w:val="0"/>
      <w:marRight w:val="0"/>
      <w:marTop w:val="0"/>
      <w:marBottom w:val="0"/>
      <w:divBdr>
        <w:top w:val="none" w:sz="0" w:space="0" w:color="auto"/>
        <w:left w:val="none" w:sz="0" w:space="0" w:color="auto"/>
        <w:bottom w:val="none" w:sz="0" w:space="0" w:color="auto"/>
        <w:right w:val="none" w:sz="0" w:space="0" w:color="auto"/>
      </w:divBdr>
    </w:div>
    <w:div w:id="2103644619">
      <w:bodyDiv w:val="1"/>
      <w:marLeft w:val="0"/>
      <w:marRight w:val="0"/>
      <w:marTop w:val="0"/>
      <w:marBottom w:val="0"/>
      <w:divBdr>
        <w:top w:val="none" w:sz="0" w:space="0" w:color="auto"/>
        <w:left w:val="none" w:sz="0" w:space="0" w:color="auto"/>
        <w:bottom w:val="none" w:sz="0" w:space="0" w:color="auto"/>
        <w:right w:val="none" w:sz="0" w:space="0" w:color="auto"/>
      </w:divBdr>
    </w:div>
    <w:div w:id="21234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8D24-4701-4C14-95F2-C8F7A1E7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TEKS Alignment Document</vt:lpstr>
    </vt:vector>
  </TitlesOfParts>
  <Manager>Texas Virtual School Network</Manager>
  <Company>Texas Virtual School Network</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 Alignment Document</dc:title>
  <dc:creator>Texas Virtual School Network</dc:creator>
  <cp:lastModifiedBy>Ashley Menefee</cp:lastModifiedBy>
  <cp:revision>4</cp:revision>
  <cp:lastPrinted>2008-06-06T17:25:00Z</cp:lastPrinted>
  <dcterms:created xsi:type="dcterms:W3CDTF">2016-03-11T19:29:00Z</dcterms:created>
  <dcterms:modified xsi:type="dcterms:W3CDTF">2016-09-12T17:04:00Z</dcterms:modified>
</cp:coreProperties>
</file>